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A6" w:rsidRPr="00ED679D" w:rsidRDefault="002308A6" w:rsidP="00ED679D">
      <w:pPr>
        <w:pStyle w:val="Nagwek1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  <w:r w:rsidRPr="00ED679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Tekst ujednolicony</w:t>
      </w:r>
    </w:p>
    <w:p w:rsidR="002308A6" w:rsidRPr="00ED679D" w:rsidRDefault="002308A6" w:rsidP="00ED679D">
      <w:pPr>
        <w:pStyle w:val="Nagwek1"/>
        <w:spacing w:after="36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</w:pPr>
      <w:r w:rsidRPr="00ED679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uchwała nr LXXX/2636/2023 Rady Miasta Stołecznego Warszawy z 20 kwietnia 2023 r. w sprawie szczegółowych warunków, trybu przyznawania i wysokości stypendiów artystycznych m.st. Warszawy </w:t>
      </w:r>
      <w:r w:rsidRPr="00ED679D">
        <w:rPr>
          <w:rFonts w:asciiTheme="minorHAnsi" w:hAnsiTheme="minorHAnsi" w:cstheme="minorHAnsi"/>
          <w:color w:val="000000" w:themeColor="text1"/>
          <w:sz w:val="22"/>
          <w:szCs w:val="22"/>
        </w:rPr>
        <w:t>uwz</w:t>
      </w:r>
      <w:r w:rsidR="009A5524" w:rsidRPr="00ED679D">
        <w:rPr>
          <w:rFonts w:asciiTheme="minorHAnsi" w:hAnsiTheme="minorHAnsi" w:cstheme="minorHAnsi"/>
          <w:color w:val="000000" w:themeColor="text1"/>
          <w:sz w:val="22"/>
          <w:szCs w:val="22"/>
        </w:rPr>
        <w:t>ględniający zmiany wynikające z</w:t>
      </w:r>
      <w:r w:rsidRPr="00ED67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uchwały Rady Miasta Stołecznego Warszawy</w:t>
      </w:r>
      <w:r w:rsidR="009A5524" w:rsidRPr="00ED67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</w:t>
      </w:r>
      <w:r w:rsidR="00BA111D" w:rsidRPr="00ED67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XCVII/3269/2024 z 4 kwietnia </w:t>
      </w:r>
      <w:r w:rsidR="009A5524" w:rsidRPr="00ED679D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bookmarkStart w:id="0" w:name="_GoBack"/>
      <w:bookmarkEnd w:id="0"/>
      <w:r w:rsidR="009A5524" w:rsidRPr="00ED67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A111D" w:rsidRPr="00ED67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r. </w:t>
      </w:r>
      <w:r w:rsidR="009A5524" w:rsidRPr="00ED67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zmieniającej uchwałę </w:t>
      </w:r>
      <w:r w:rsidRPr="00ED679D">
        <w:rPr>
          <w:rFonts w:asciiTheme="minorHAnsi" w:hAnsiTheme="minorHAnsi" w:cstheme="minorHAnsi"/>
          <w:color w:val="000000" w:themeColor="text1"/>
          <w:sz w:val="22"/>
          <w:szCs w:val="22"/>
        </w:rPr>
        <w:t>w sprawie</w:t>
      </w:r>
      <w:r w:rsidRPr="00ED679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 szczegółowych warunków, trybu przyznawania i wysokości stypendiów artystycznych m.st. Warszawy</w:t>
      </w:r>
    </w:p>
    <w:p w:rsidR="002747E1" w:rsidRPr="002747E1" w:rsidRDefault="002747E1" w:rsidP="002747E1">
      <w:pPr>
        <w:pStyle w:val="Nagwek1"/>
        <w:keepNext w:val="0"/>
        <w:keepLines w:val="0"/>
        <w:spacing w:before="0" w:after="240" w:line="300" w:lineRule="auto"/>
        <w:jc w:val="center"/>
        <w:rPr>
          <w:rFonts w:ascii="Calibri" w:eastAsia="Times New Roman" w:hAnsi="Calibri" w:cs="Times New Roman"/>
          <w:b/>
          <w:color w:val="auto"/>
          <w:kern w:val="28"/>
          <w:sz w:val="22"/>
          <w:szCs w:val="56"/>
          <w:lang w:eastAsia="pl-PL"/>
        </w:rPr>
      </w:pPr>
      <w:r w:rsidRPr="002747E1">
        <w:rPr>
          <w:rFonts w:ascii="Calibri" w:eastAsia="Times New Roman" w:hAnsi="Calibri" w:cs="Times New Roman"/>
          <w:b/>
          <w:color w:val="auto"/>
          <w:kern w:val="28"/>
          <w:sz w:val="22"/>
          <w:szCs w:val="56"/>
          <w:lang w:eastAsia="pl-PL"/>
        </w:rPr>
        <w:t xml:space="preserve">UCHWAŁA NR LXXX/2636/2023 </w:t>
      </w:r>
      <w:r w:rsidRPr="002747E1">
        <w:rPr>
          <w:rFonts w:ascii="Calibri" w:eastAsia="Times New Roman" w:hAnsi="Calibri" w:cs="Times New Roman"/>
          <w:b/>
          <w:color w:val="auto"/>
          <w:kern w:val="28"/>
          <w:sz w:val="22"/>
          <w:szCs w:val="56"/>
          <w:lang w:eastAsia="pl-PL"/>
        </w:rPr>
        <w:br/>
        <w:t>RADY MIASTA STOŁECZNEGO WARSZAWY</w:t>
      </w:r>
      <w:r w:rsidRPr="002747E1">
        <w:rPr>
          <w:rFonts w:ascii="Calibri" w:eastAsia="Times New Roman" w:hAnsi="Calibri" w:cs="Times New Roman"/>
          <w:b/>
          <w:color w:val="auto"/>
          <w:kern w:val="28"/>
          <w:sz w:val="22"/>
          <w:szCs w:val="56"/>
          <w:lang w:eastAsia="pl-PL"/>
        </w:rPr>
        <w:br/>
        <w:t>z 20 kwietnia 2023 r.</w:t>
      </w:r>
    </w:p>
    <w:p w:rsidR="002747E1" w:rsidRPr="002747E1" w:rsidRDefault="002747E1" w:rsidP="002747E1">
      <w:pPr>
        <w:pStyle w:val="Nagwek1"/>
        <w:keepNext w:val="0"/>
        <w:keepLines w:val="0"/>
        <w:spacing w:before="0" w:after="240" w:line="300" w:lineRule="auto"/>
        <w:jc w:val="center"/>
        <w:rPr>
          <w:rFonts w:ascii="Calibri" w:eastAsia="Times New Roman" w:hAnsi="Calibri" w:cs="Times New Roman"/>
          <w:b/>
          <w:color w:val="auto"/>
          <w:kern w:val="28"/>
          <w:sz w:val="22"/>
          <w:szCs w:val="56"/>
          <w:lang w:eastAsia="pl-PL"/>
        </w:rPr>
      </w:pPr>
      <w:r w:rsidRPr="002747E1">
        <w:rPr>
          <w:rFonts w:ascii="Calibri" w:eastAsia="Times New Roman" w:hAnsi="Calibri" w:cs="Times New Roman"/>
          <w:b/>
          <w:color w:val="auto"/>
          <w:kern w:val="28"/>
          <w:sz w:val="22"/>
          <w:szCs w:val="56"/>
          <w:lang w:eastAsia="pl-PL"/>
        </w:rPr>
        <w:t>w sprawie szczegółowych warunków, trybu przyznawania i wysokości stypendiów artystycznych m.st. Warszawy</w:t>
      </w:r>
    </w:p>
    <w:p w:rsidR="002747E1" w:rsidRPr="00BA2F6D" w:rsidRDefault="002747E1" w:rsidP="002747E1">
      <w:pPr>
        <w:spacing w:after="0" w:line="300" w:lineRule="auto"/>
        <w:ind w:firstLine="645"/>
        <w:rPr>
          <w:rFonts w:eastAsia="Times New Roman"/>
          <w:szCs w:val="24"/>
        </w:rPr>
      </w:pPr>
      <w:r w:rsidRPr="00BA2F6D">
        <w:rPr>
          <w:rFonts w:eastAsia="Times New Roman"/>
        </w:rPr>
        <w:t xml:space="preserve">Na podstawie art. 7b ust. 3 ustawy z dnia 25 października 1991 r. o organizowaniu i prowadzeniu działalności kulturalnej (Dz. U. z 2020 r., poz. 194) uchwala się, co następuje: </w:t>
      </w:r>
    </w:p>
    <w:p w:rsidR="002747E1" w:rsidRPr="00BA2F6D" w:rsidRDefault="002747E1" w:rsidP="002747E1">
      <w:pPr>
        <w:spacing w:after="0" w:line="300" w:lineRule="auto"/>
        <w:rPr>
          <w:rFonts w:eastAsia="Times New Roman"/>
        </w:rPr>
      </w:pPr>
    </w:p>
    <w:p w:rsidR="002747E1" w:rsidRPr="00BA2F6D" w:rsidRDefault="002747E1" w:rsidP="002747E1">
      <w:pPr>
        <w:spacing w:after="0" w:line="300" w:lineRule="auto"/>
        <w:ind w:firstLine="645"/>
        <w:rPr>
          <w:rFonts w:eastAsia="Times New Roman"/>
        </w:rPr>
      </w:pPr>
      <w:r w:rsidRPr="00BA2F6D">
        <w:rPr>
          <w:rFonts w:eastAsia="Times New Roman"/>
          <w:b/>
          <w:bCs/>
        </w:rPr>
        <w:t xml:space="preserve">§ 1. </w:t>
      </w:r>
      <w:r w:rsidRPr="00BA2F6D">
        <w:rPr>
          <w:rFonts w:eastAsia="Times New Roman"/>
        </w:rPr>
        <w:t xml:space="preserve">Ustanawia się stypendia artystyczne m.st. Warszawy, zwane dalej „stypendiami”, dla osób zajmujących się twórczością artystyczną, opieką nad zabytkami lub upowszechnianiem kultury w m.st. Warszawie, realizujących przedsięwzięcia w tym zakresie. </w:t>
      </w:r>
    </w:p>
    <w:p w:rsidR="002747E1" w:rsidRPr="00BA2F6D" w:rsidRDefault="002747E1" w:rsidP="002747E1">
      <w:pPr>
        <w:spacing w:after="0" w:line="300" w:lineRule="auto"/>
        <w:rPr>
          <w:rFonts w:eastAsia="Times New Roman"/>
        </w:rPr>
      </w:pPr>
    </w:p>
    <w:p w:rsidR="002747E1" w:rsidRPr="00BA2F6D" w:rsidRDefault="002747E1" w:rsidP="002747E1">
      <w:pPr>
        <w:spacing w:after="0" w:line="300" w:lineRule="auto"/>
        <w:ind w:firstLine="645"/>
        <w:rPr>
          <w:rFonts w:eastAsia="Times New Roman"/>
        </w:rPr>
      </w:pPr>
      <w:r w:rsidRPr="00BA2F6D">
        <w:rPr>
          <w:rFonts w:eastAsia="Times New Roman"/>
          <w:b/>
          <w:bCs/>
        </w:rPr>
        <w:t xml:space="preserve">§ 2. </w:t>
      </w:r>
      <w:r w:rsidRPr="00BA2F6D">
        <w:rPr>
          <w:rFonts w:eastAsia="Times New Roman"/>
        </w:rPr>
        <w:t xml:space="preserve">Szczegółowe warunki i tryb przyznawania stypendiów określa „Regulamin przyznawania stypendiów artystycznych m.st. Warszawy”, który jest załącznikiem do uchwały. </w:t>
      </w:r>
    </w:p>
    <w:p w:rsidR="002747E1" w:rsidRPr="00BA2F6D" w:rsidRDefault="002747E1" w:rsidP="002747E1">
      <w:pPr>
        <w:spacing w:after="0" w:line="300" w:lineRule="auto"/>
        <w:rPr>
          <w:rFonts w:eastAsia="Times New Roman"/>
        </w:rPr>
      </w:pPr>
    </w:p>
    <w:p w:rsidR="002747E1" w:rsidRPr="00BA2F6D" w:rsidRDefault="002747E1" w:rsidP="002747E1">
      <w:pPr>
        <w:spacing w:after="0" w:line="300" w:lineRule="auto"/>
        <w:ind w:firstLine="645"/>
        <w:rPr>
          <w:rFonts w:eastAsia="Times New Roman"/>
        </w:rPr>
      </w:pPr>
      <w:r w:rsidRPr="00BA2F6D">
        <w:rPr>
          <w:rFonts w:eastAsia="Times New Roman"/>
          <w:b/>
          <w:bCs/>
        </w:rPr>
        <w:t xml:space="preserve">§ 3. </w:t>
      </w:r>
      <w:r w:rsidRPr="00BA2F6D">
        <w:rPr>
          <w:rFonts w:eastAsia="Times New Roman"/>
        </w:rPr>
        <w:t xml:space="preserve">Wykonanie uchwały powierza się Prezydentowi m.st. Warszawy. </w:t>
      </w:r>
    </w:p>
    <w:p w:rsidR="002747E1" w:rsidRPr="00BA2F6D" w:rsidRDefault="002747E1" w:rsidP="002747E1">
      <w:pPr>
        <w:spacing w:after="0" w:line="300" w:lineRule="auto"/>
        <w:rPr>
          <w:rFonts w:eastAsia="Times New Roman"/>
        </w:rPr>
      </w:pPr>
    </w:p>
    <w:p w:rsidR="002747E1" w:rsidRPr="00BA2F6D" w:rsidRDefault="002747E1" w:rsidP="002747E1">
      <w:pPr>
        <w:spacing w:after="0" w:line="300" w:lineRule="auto"/>
        <w:ind w:firstLine="645"/>
        <w:rPr>
          <w:rFonts w:eastAsia="Times New Roman"/>
        </w:rPr>
      </w:pPr>
      <w:r w:rsidRPr="00BA2F6D">
        <w:rPr>
          <w:rFonts w:eastAsia="Times New Roman"/>
          <w:b/>
          <w:bCs/>
        </w:rPr>
        <w:t xml:space="preserve">§ 4. </w:t>
      </w:r>
      <w:r w:rsidRPr="00BA2F6D">
        <w:rPr>
          <w:rFonts w:eastAsia="Times New Roman"/>
        </w:rPr>
        <w:t xml:space="preserve">Traci moc uchwała nr XXXII/993/2020 Rady Miasta Stołecznego Warszawy z dnia 2 lipca 2020 r. w sprawie szczegółowych warunków, trybu przyznawania i wysokości stypendiów artystycznych m.st. Warszawy (Dz. Urz. Woj. Maz. z 2020 r. poz. 7782 oraz z 2022 r. poz. 6702). </w:t>
      </w:r>
    </w:p>
    <w:p w:rsidR="002747E1" w:rsidRPr="00BA2F6D" w:rsidRDefault="002747E1" w:rsidP="002747E1">
      <w:pPr>
        <w:spacing w:after="0" w:line="300" w:lineRule="auto"/>
        <w:rPr>
          <w:rFonts w:eastAsia="Times New Roman"/>
        </w:rPr>
      </w:pPr>
    </w:p>
    <w:p w:rsidR="002747E1" w:rsidRPr="00BA2F6D" w:rsidRDefault="002747E1" w:rsidP="002747E1">
      <w:pPr>
        <w:spacing w:after="0" w:line="300" w:lineRule="auto"/>
        <w:ind w:firstLine="645"/>
        <w:rPr>
          <w:rFonts w:eastAsia="Times New Roman"/>
        </w:rPr>
      </w:pPr>
      <w:r w:rsidRPr="00BA2F6D">
        <w:rPr>
          <w:rFonts w:eastAsia="Times New Roman"/>
          <w:b/>
          <w:bCs/>
        </w:rPr>
        <w:t xml:space="preserve">§ 5. </w:t>
      </w:r>
      <w:r w:rsidRPr="00BA2F6D">
        <w:rPr>
          <w:rFonts w:eastAsia="Times New Roman"/>
        </w:rPr>
        <w:t xml:space="preserve">Do wniosków o przyznanie stypendium złożonych przed dniem wejścia w życie uchwały stosuje się przepisy dotychczasowe. </w:t>
      </w:r>
    </w:p>
    <w:p w:rsidR="002747E1" w:rsidRPr="00BA2F6D" w:rsidRDefault="002747E1" w:rsidP="002747E1">
      <w:pPr>
        <w:spacing w:after="0" w:line="300" w:lineRule="auto"/>
        <w:rPr>
          <w:rFonts w:eastAsia="Times New Roman"/>
        </w:rPr>
      </w:pPr>
    </w:p>
    <w:p w:rsidR="002308A6" w:rsidRDefault="002747E1" w:rsidP="002308A6">
      <w:pPr>
        <w:spacing w:after="240" w:line="300" w:lineRule="auto"/>
        <w:ind w:firstLine="567"/>
        <w:rPr>
          <w:rFonts w:eastAsia="Times New Roman"/>
        </w:rPr>
      </w:pPr>
      <w:r>
        <w:rPr>
          <w:b/>
        </w:rPr>
        <w:t>§ 6.</w:t>
      </w:r>
      <w:r w:rsidRPr="00BA2F6D">
        <w:rPr>
          <w:rFonts w:eastAsia="Times New Roman"/>
        </w:rPr>
        <w:t>Uchwała wchodzi w życie po upływie 14 dni od dnia ogłoszenia w Dzienniku Urzędowym Województwa Mazowieckiego.</w:t>
      </w:r>
    </w:p>
    <w:p w:rsidR="002747E1" w:rsidRDefault="002747E1" w:rsidP="002308A6">
      <w:pPr>
        <w:spacing w:after="240" w:line="300" w:lineRule="auto"/>
        <w:ind w:firstLine="567"/>
        <w:rPr>
          <w:rFonts w:eastAsia="Times New Roman"/>
        </w:rPr>
      </w:pPr>
    </w:p>
    <w:p w:rsidR="002747E1" w:rsidRDefault="002747E1" w:rsidP="002308A6">
      <w:pPr>
        <w:spacing w:after="240" w:line="300" w:lineRule="auto"/>
        <w:ind w:firstLine="567"/>
        <w:rPr>
          <w:rFonts w:eastAsia="Times New Roman"/>
        </w:rPr>
      </w:pPr>
    </w:p>
    <w:p w:rsidR="002747E1" w:rsidRDefault="002747E1" w:rsidP="002308A6">
      <w:pPr>
        <w:spacing w:after="240" w:line="300" w:lineRule="auto"/>
        <w:ind w:firstLine="567"/>
        <w:rPr>
          <w:rFonts w:eastAsia="Times New Roman"/>
        </w:rPr>
      </w:pPr>
    </w:p>
    <w:p w:rsidR="002747E1" w:rsidRPr="005C019A" w:rsidRDefault="002747E1" w:rsidP="002308A6">
      <w:pPr>
        <w:spacing w:after="240" w:line="300" w:lineRule="auto"/>
        <w:ind w:firstLine="567"/>
      </w:pPr>
    </w:p>
    <w:p w:rsidR="00C16EDC" w:rsidRPr="00C16EDC" w:rsidRDefault="00C16EDC" w:rsidP="00C16EDC">
      <w:pPr>
        <w:pStyle w:val="Nagwek1"/>
        <w:spacing w:before="0" w:after="240" w:line="30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C16EDC">
        <w:rPr>
          <w:rFonts w:asciiTheme="minorHAnsi" w:eastAsiaTheme="minorHAnsi" w:hAnsiTheme="minorHAnsi" w:cstheme="minorHAnsi"/>
          <w:color w:val="auto"/>
          <w:sz w:val="22"/>
          <w:szCs w:val="22"/>
        </w:rPr>
        <w:t>Załącznik</w:t>
      </w:r>
      <w:r w:rsidRPr="00C16EDC">
        <w:rPr>
          <w:rFonts w:asciiTheme="minorHAnsi" w:eastAsiaTheme="minorHAnsi" w:hAnsiTheme="minorHAnsi" w:cstheme="minorHAnsi"/>
          <w:color w:val="auto"/>
          <w:sz w:val="22"/>
          <w:szCs w:val="22"/>
        </w:rPr>
        <w:br/>
        <w:t>do uchwały nr LXXX/2636/2023</w:t>
      </w:r>
      <w:r w:rsidRPr="00C16EDC">
        <w:rPr>
          <w:rFonts w:asciiTheme="minorHAnsi" w:eastAsiaTheme="minorHAnsi" w:hAnsiTheme="minorHAnsi" w:cstheme="minorHAnsi"/>
          <w:color w:val="auto"/>
          <w:sz w:val="22"/>
          <w:szCs w:val="22"/>
        </w:rPr>
        <w:br/>
        <w:t>Rady Miasta Stołecznego Warszawy</w:t>
      </w:r>
      <w:r w:rsidRPr="00C16EDC">
        <w:rPr>
          <w:rFonts w:asciiTheme="minorHAnsi" w:eastAsiaTheme="minorHAnsi" w:hAnsiTheme="minorHAnsi" w:cstheme="minorHAnsi"/>
          <w:color w:val="auto"/>
          <w:sz w:val="22"/>
          <w:szCs w:val="22"/>
        </w:rPr>
        <w:br/>
        <w:t>z 20 kwietnia 2023</w:t>
      </w: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r.</w:t>
      </w:r>
    </w:p>
    <w:p w:rsidR="00C16EDC" w:rsidRDefault="00C16EDC" w:rsidP="002308A6">
      <w:pPr>
        <w:pStyle w:val="Nagwek1"/>
        <w:keepNext w:val="0"/>
        <w:keepLines w:val="0"/>
        <w:spacing w:before="0" w:after="240" w:line="300" w:lineRule="auto"/>
        <w:jc w:val="center"/>
        <w:rPr>
          <w:rStyle w:val="Pogrubienie"/>
          <w:rFonts w:ascii="Calibri" w:eastAsia="Times New Roman" w:hAnsi="Calibri" w:cs="Times New Roman"/>
          <w:color w:val="auto"/>
          <w:kern w:val="28"/>
          <w:sz w:val="22"/>
          <w:szCs w:val="18"/>
          <w:lang w:eastAsia="pl-PL"/>
        </w:rPr>
      </w:pPr>
    </w:p>
    <w:p w:rsidR="00B35926" w:rsidRPr="002308A6" w:rsidRDefault="00B35926" w:rsidP="002308A6">
      <w:pPr>
        <w:pStyle w:val="Nagwek1"/>
        <w:keepNext w:val="0"/>
        <w:keepLines w:val="0"/>
        <w:spacing w:before="0" w:after="240" w:line="300" w:lineRule="auto"/>
        <w:jc w:val="center"/>
        <w:rPr>
          <w:rStyle w:val="Pogrubienie"/>
          <w:rFonts w:ascii="Calibri" w:eastAsia="Times New Roman" w:hAnsi="Calibri" w:cs="Times New Roman"/>
          <w:color w:val="auto"/>
          <w:kern w:val="28"/>
          <w:sz w:val="22"/>
          <w:szCs w:val="18"/>
          <w:lang w:eastAsia="pl-PL"/>
        </w:rPr>
      </w:pPr>
      <w:r w:rsidRPr="002308A6">
        <w:rPr>
          <w:rStyle w:val="Pogrubienie"/>
          <w:rFonts w:ascii="Calibri" w:eastAsia="Times New Roman" w:hAnsi="Calibri" w:cs="Times New Roman"/>
          <w:color w:val="auto"/>
          <w:kern w:val="28"/>
          <w:sz w:val="22"/>
          <w:szCs w:val="18"/>
          <w:lang w:eastAsia="pl-PL"/>
        </w:rPr>
        <w:t>Regulamin przyznawania stypendiów artystycznych m.st. Warszawy</w:t>
      </w:r>
    </w:p>
    <w:p w:rsidR="00B4172A" w:rsidRPr="00B4172A" w:rsidRDefault="00B4172A" w:rsidP="00B4172A">
      <w:pPr>
        <w:jc w:val="center"/>
        <w:rPr>
          <w:b/>
        </w:rPr>
      </w:pPr>
    </w:p>
    <w:p w:rsidR="00B35926" w:rsidRPr="002A44CE" w:rsidRDefault="00B35926" w:rsidP="002A44CE">
      <w:pPr>
        <w:pStyle w:val="Nagwek2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Rozdział 1</w:t>
      </w:r>
    </w:p>
    <w:p w:rsidR="00B35926" w:rsidRDefault="00B35926" w:rsidP="002A44CE">
      <w:pPr>
        <w:pStyle w:val="Nagwek2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Zasady ogólne</w:t>
      </w:r>
    </w:p>
    <w:p w:rsidR="00B35926" w:rsidRDefault="002C0C52" w:rsidP="002C0C52">
      <w:pPr>
        <w:spacing w:after="240" w:line="300" w:lineRule="auto"/>
        <w:ind w:firstLine="567"/>
      </w:pPr>
      <w:r w:rsidRPr="002C0C52">
        <w:t xml:space="preserve">§ 1. </w:t>
      </w:r>
      <w:r w:rsidR="00B35926" w:rsidRPr="002C0C52">
        <w:t>1</w:t>
      </w:r>
      <w:r w:rsidR="00B35926">
        <w:t xml:space="preserve">. Stypendium artystyczne m.st. Warszawy, zwane dalej „stypendium”, oznacza przyznanie środków finansowych osobom fizycznym realizującym przedsięwzięcia w zakresie twórczości artystycznej, opieki nad zabytkami lub upowszechniania kultury określone szczegółowo we wniosku o przyznanie stypendium i w umowie stypendialnej, na czas określony w tej umowie. Stypendium ma charakter indywidualny. 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2. Realizowane w ramach stypendium przedsięwzięcia mają charakter twórczy, artystyczny lub stanowią autorską koncepcję. </w:t>
      </w:r>
    </w:p>
    <w:p w:rsidR="00B35926" w:rsidRDefault="00B35926" w:rsidP="002C0C52">
      <w:pPr>
        <w:spacing w:after="240" w:line="300" w:lineRule="auto"/>
        <w:ind w:firstLine="567"/>
      </w:pPr>
      <w:r>
        <w:t>§ 2. O stypendium nie może ubiegać się osoba, która:</w:t>
      </w:r>
    </w:p>
    <w:p w:rsidR="00B35926" w:rsidRDefault="00B35926" w:rsidP="002A44CE">
      <w:pPr>
        <w:pStyle w:val="Bezodstpw"/>
        <w:numPr>
          <w:ilvl w:val="0"/>
          <w:numId w:val="3"/>
        </w:numPr>
      </w:pPr>
      <w:r>
        <w:t xml:space="preserve">pozostaje w stosunku pracy z Urzędem m.st. Warszawy; </w:t>
      </w:r>
    </w:p>
    <w:p w:rsidR="00B35926" w:rsidRDefault="00B35926" w:rsidP="002A44CE">
      <w:pPr>
        <w:pStyle w:val="Bezodstpw"/>
        <w:numPr>
          <w:ilvl w:val="0"/>
          <w:numId w:val="3"/>
        </w:numPr>
      </w:pPr>
      <w:r>
        <w:t xml:space="preserve">w momencie składania wniosku otrzymuje lub ma wiedzę, że otrzyma środki finansowe na realizację przedsięwzięcia stypendialnego w tym samym zakresie, o który wnioskuje, z innego źródła (np. inne stypendium, z tytułu umowy wydawniczej, zamówienie dzieła przez instytucję, festiwal itp.); </w:t>
      </w:r>
    </w:p>
    <w:p w:rsidR="00B35926" w:rsidRDefault="00B35926" w:rsidP="002A44CE">
      <w:pPr>
        <w:pStyle w:val="Bezodstpw"/>
        <w:numPr>
          <w:ilvl w:val="0"/>
          <w:numId w:val="3"/>
        </w:numPr>
      </w:pPr>
      <w:r>
        <w:t xml:space="preserve">w dniu składania wniosku nie ukończyła 18 roku życia; </w:t>
      </w:r>
    </w:p>
    <w:p w:rsidR="00B35926" w:rsidRDefault="00B35926" w:rsidP="002A44CE">
      <w:pPr>
        <w:pStyle w:val="Bezodstpw"/>
        <w:numPr>
          <w:ilvl w:val="0"/>
          <w:numId w:val="3"/>
        </w:numPr>
      </w:pPr>
      <w:r>
        <w:t xml:space="preserve">w ramach stypendium ma zamiar przygotować pracę licencjacką, magisterską lub pracę związaną z ubieganiem się o stopień doktora lub doktora habilitowanego; </w:t>
      </w:r>
    </w:p>
    <w:p w:rsidR="00B35926" w:rsidRDefault="00B35926" w:rsidP="002A44CE">
      <w:pPr>
        <w:pStyle w:val="Bezodstpw"/>
        <w:numPr>
          <w:ilvl w:val="0"/>
          <w:numId w:val="3"/>
        </w:numPr>
      </w:pPr>
      <w:r>
        <w:t xml:space="preserve">otrzymała stypendium artystyczne m.st. Warszawy w jednej z dwóch poprzednich edycji. 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§ 3. 1. Stypendia przyznawane są w dwóch kategoriach: debiut i twórczość z dorobkiem. 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2. Kategoria debiut dotyczy osób, które w zakresie uprawianej przez siebie dziedziny nie prezentowały publicznie, do chwili składania wniosku o przyznanie stypendium, swojego dorobku w sposób właściwy dla danej dziedziny, a zatem odpowiednio: </w:t>
      </w:r>
    </w:p>
    <w:p w:rsidR="00B35926" w:rsidRDefault="00B35926" w:rsidP="002A44CE">
      <w:pPr>
        <w:pStyle w:val="Bezodstpw"/>
        <w:numPr>
          <w:ilvl w:val="0"/>
          <w:numId w:val="5"/>
        </w:numPr>
      </w:pPr>
      <w:r>
        <w:t xml:space="preserve">w dziedzinie filmu nie został zrealizowany żaden jej scenariusz, ani osoba ta nie była reżyserem filmu w rodzaju filmowym, którego dotyczy wniosek, który byłby prezentowany w sieci kin, w ramach pokazów festiwalowych, TV, w wydaniach na DVD i innych nośnikach, w tym na płatnych platformach filmowych lub w kanałach internetowych oferujących usługi typu VOD, streaming itp.; </w:t>
      </w:r>
    </w:p>
    <w:p w:rsidR="00B35926" w:rsidRDefault="00B35926" w:rsidP="002A44CE">
      <w:pPr>
        <w:pStyle w:val="Bezodstpw"/>
        <w:numPr>
          <w:ilvl w:val="0"/>
          <w:numId w:val="5"/>
        </w:numPr>
      </w:pPr>
      <w:r>
        <w:t xml:space="preserve">w dziedzinie literatury nie ukazała się żadna jej publikacja książkowa; </w:t>
      </w:r>
    </w:p>
    <w:p w:rsidR="00B35926" w:rsidRDefault="00B35926" w:rsidP="002A44CE">
      <w:pPr>
        <w:pStyle w:val="Bezodstpw"/>
        <w:numPr>
          <w:ilvl w:val="0"/>
          <w:numId w:val="5"/>
        </w:numPr>
      </w:pPr>
      <w:r>
        <w:t xml:space="preserve">w dziedzinie muzyki (kompozycji muzycznej) żaden utwór jej autorstwa nie był dotychczas wykonywany publicznie (w tym jako ścieżka dźwiękowa do przedstawień teatralnych, produkcji filmowych, radiowych i telewizyjnych) oraz nie był prezentowany na płatnych platformach i kanałach internetowych oferujących usługi typu streaming ani wydany drukiem; </w:t>
      </w:r>
    </w:p>
    <w:p w:rsidR="00B35926" w:rsidRDefault="00B35926" w:rsidP="002A44CE">
      <w:pPr>
        <w:pStyle w:val="Bezodstpw"/>
        <w:numPr>
          <w:ilvl w:val="0"/>
          <w:numId w:val="5"/>
        </w:numPr>
      </w:pPr>
      <w:r>
        <w:t xml:space="preserve">w dziedzinie sztuk wizualnych i designu, odpowiednio – prace jej nie były prezentowane na żadnej wystawie lub nie zostały wdrożone; </w:t>
      </w:r>
    </w:p>
    <w:p w:rsidR="00B35926" w:rsidRDefault="00B35926" w:rsidP="002A44CE">
      <w:pPr>
        <w:pStyle w:val="Bezodstpw"/>
        <w:numPr>
          <w:ilvl w:val="0"/>
          <w:numId w:val="5"/>
        </w:numPr>
      </w:pPr>
      <w:r>
        <w:t xml:space="preserve">w dziedzinie sztuk performatywnych nie przygotowała profesjonalnego przedstawienia, nie został zrealizowany żaden jej scenariusz, ani wizja reżyserska, które byłyby prezentowane publicznie w obiegu profesjonalnym, jak również nie został opublikowany jej tekst dramatyczny. 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3. Z kategorii debiut nie wyklucza się osób, które swój dorobek udostępniały w ramach procesu edukacji własnej (nie czerpiąc korzyści finansowych ze strony odbiorców, reklamodawców itp.) oraz indywidualnie i nieodpłatnie w sieci internetowej (blog, kanały społecznościowe itp.). 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§ 4. 1. Stypendia przyznawane są w następujących dziedzinach: </w:t>
      </w:r>
    </w:p>
    <w:p w:rsidR="00B35926" w:rsidRDefault="00B35926" w:rsidP="002A44CE">
      <w:pPr>
        <w:pStyle w:val="Bezodstpw"/>
        <w:numPr>
          <w:ilvl w:val="0"/>
          <w:numId w:val="6"/>
        </w:numPr>
      </w:pPr>
      <w:r>
        <w:t xml:space="preserve">film; </w:t>
      </w:r>
    </w:p>
    <w:p w:rsidR="00B35926" w:rsidRDefault="00B35926" w:rsidP="002A44CE">
      <w:pPr>
        <w:pStyle w:val="Bezodstpw"/>
        <w:numPr>
          <w:ilvl w:val="0"/>
          <w:numId w:val="6"/>
        </w:numPr>
      </w:pPr>
      <w:r>
        <w:t xml:space="preserve">literatura; </w:t>
      </w:r>
    </w:p>
    <w:p w:rsidR="00B35926" w:rsidRDefault="00B35926" w:rsidP="002A44CE">
      <w:pPr>
        <w:pStyle w:val="Bezodstpw"/>
        <w:numPr>
          <w:ilvl w:val="0"/>
          <w:numId w:val="6"/>
        </w:numPr>
      </w:pPr>
      <w:r>
        <w:t xml:space="preserve">muzyka; </w:t>
      </w:r>
    </w:p>
    <w:p w:rsidR="00B35926" w:rsidRDefault="00B35926" w:rsidP="002A44CE">
      <w:pPr>
        <w:pStyle w:val="Bezodstpw"/>
        <w:numPr>
          <w:ilvl w:val="0"/>
          <w:numId w:val="6"/>
        </w:numPr>
      </w:pPr>
      <w:r>
        <w:t xml:space="preserve">opieka nad zabytkami; </w:t>
      </w:r>
    </w:p>
    <w:p w:rsidR="00B35926" w:rsidRDefault="00B35926" w:rsidP="002A44CE">
      <w:pPr>
        <w:pStyle w:val="Bezodstpw"/>
        <w:numPr>
          <w:ilvl w:val="0"/>
          <w:numId w:val="6"/>
        </w:numPr>
      </w:pPr>
      <w:r>
        <w:t xml:space="preserve">sztuki wizualne i design; </w:t>
      </w:r>
    </w:p>
    <w:p w:rsidR="00B35926" w:rsidRDefault="00B35926" w:rsidP="002A44CE">
      <w:pPr>
        <w:pStyle w:val="Bezodstpw"/>
        <w:numPr>
          <w:ilvl w:val="0"/>
          <w:numId w:val="6"/>
        </w:numPr>
      </w:pPr>
      <w:r>
        <w:t xml:space="preserve">taniec; </w:t>
      </w:r>
    </w:p>
    <w:p w:rsidR="00B35926" w:rsidRDefault="00B35926" w:rsidP="002A44CE">
      <w:pPr>
        <w:pStyle w:val="Bezodstpw"/>
        <w:numPr>
          <w:ilvl w:val="0"/>
          <w:numId w:val="6"/>
        </w:numPr>
      </w:pPr>
      <w:r>
        <w:t xml:space="preserve">teatr; </w:t>
      </w:r>
    </w:p>
    <w:p w:rsidR="00B35926" w:rsidRDefault="00B35926" w:rsidP="002A44CE">
      <w:pPr>
        <w:pStyle w:val="Bezodstpw"/>
        <w:numPr>
          <w:ilvl w:val="0"/>
          <w:numId w:val="6"/>
        </w:numPr>
      </w:pPr>
      <w:r>
        <w:t xml:space="preserve">upowszechnianie kultury. 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2. Przedsięwzięcie będące przedmiotem wniosku o przyznanie stypendium musi być przyporządkowane do jednej dziedziny spośród wymienionych w ust. 1. W przypadku przedsięwzięć obejmujących kilka dziedzin, wnioskodawca decyduje, w której dziedzinie chce złożyć wniosek i rozstrzyga, który z elementów ma charakter wiodący. 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3. Stypendium nie może być przyznane wyłącznie na działania organizacyjno-produkcyjne. Przez produkcję rozumie się działania takie jak: przeprowadzenie procesu wydawniczego i wydrukowanie książki, nagranie i wyprodukowanie płyty, mastering, produkcję i postprodukcję filmu, spektaklu, koncertu, wystawy itp. Niniejsze zastrzeżenie nie dotyczy prezentacji efektu stypendium w trakcie jego pobierania oraz działań podjętych po zakończeniu pobierania stypendium. Działania organizacyjno-produkcyjne mogą zostać uwzględnione, o ile stanowią nieodłączny element procesu twórczego lub upowszechniania kultury. </w:t>
      </w:r>
    </w:p>
    <w:p w:rsidR="00B35926" w:rsidRDefault="00B35926" w:rsidP="002C0C52">
      <w:pPr>
        <w:spacing w:after="240" w:line="300" w:lineRule="auto"/>
        <w:ind w:firstLine="567"/>
      </w:pPr>
      <w:r>
        <w:t>§ 5. Wnioskodawca może ubiegać się o:</w:t>
      </w:r>
    </w:p>
    <w:p w:rsidR="00B35926" w:rsidRDefault="00B35926" w:rsidP="002A44CE">
      <w:pPr>
        <w:pStyle w:val="Bezodstpw"/>
        <w:numPr>
          <w:ilvl w:val="0"/>
          <w:numId w:val="10"/>
        </w:numPr>
      </w:pPr>
      <w:r>
        <w:t xml:space="preserve">stypendium ogólnomiejskie – na realizację przedsięwzięcia zgodnego z założeniami polityki kulturalnej miasta stołecznego Warszawy – „Warszawa wielu kultur. Polityka kulturalna” przyjętej zarządzeniem Prezydenta m.st. Warszawy nr 1007/2020 z dnia 5 sierpnia 2020 r., zwanej dalej "Polityką kulturalną" – które przyznaje Prezydent m.st. Warszawy; </w:t>
      </w:r>
    </w:p>
    <w:p w:rsidR="00B35926" w:rsidRDefault="00B35926" w:rsidP="002A44CE">
      <w:pPr>
        <w:pStyle w:val="Bezodstpw"/>
        <w:numPr>
          <w:ilvl w:val="0"/>
          <w:numId w:val="10"/>
        </w:numPr>
      </w:pPr>
      <w:r>
        <w:t xml:space="preserve">stypendium dzielnicowe – na realizację przedsięwzięcia zgodnego z założeniami Polityki kulturalnej, szczególnie istotnego dla wybranej dzielnicy m.st. Warszawy – które przyznaje zarząd właściwej dzielnicy, o ile w danej dzielnicy zarezerwowane zostały środki finansowe na ten cel. 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§ 6. Stypendia mogą być przyznane raz w roku na okres: 6 miesięcy lub 12 miesięcy. Stypendia na 6 miesięcy mogą być przyznane na pierwszą lub drugą połowę danego roku (określa to wnioskodawca we wniosku o przyznanie stypendium). 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§ 7. 1. Wysokość stypendium ogólnomiejskiego wynosi 4 000 zł brutto miesięcznie. 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2. Wysokość stypendium dzielnicowego wynosi 1 500 zł brutto miesięcznie. </w:t>
      </w:r>
    </w:p>
    <w:p w:rsidR="00B35926" w:rsidRPr="002A44CE" w:rsidRDefault="00B35926" w:rsidP="002A44CE">
      <w:pPr>
        <w:pStyle w:val="Nagwek2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Rozdział 2</w:t>
      </w:r>
    </w:p>
    <w:p w:rsidR="00B35926" w:rsidRDefault="00B35926" w:rsidP="002A44CE">
      <w:pPr>
        <w:pStyle w:val="Nagwek2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Tryb naboru wniosków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§ 8. 1. Wnioski o przyznanie stypendiów należy składać wyłącznie za pośrednictwem Elektronicznego Systemu do Obsługi Stypendiów, zwanego dalej ESdOS. Formularz aplikacyjny jest dostępny pod adresem: stypendia.um.warszawa.pl. </w:t>
      </w:r>
    </w:p>
    <w:p w:rsidR="00B35926" w:rsidRDefault="00B35926" w:rsidP="002C0C52">
      <w:pPr>
        <w:spacing w:after="240" w:line="300" w:lineRule="auto"/>
        <w:ind w:firstLine="567"/>
      </w:pPr>
      <w:r>
        <w:t>2. Wnioski w sprawie stypendiów ogólnomiejskich składa się w terminie do 15 września danego roku do godz.12:00 (formularz wniosku będzie aktywny do godz. 12:00). Wnioski w sprawie stypendiów dzielnicowych składa się w terminie do 30 listopada danego roku do godz.</w:t>
      </w:r>
      <w:r w:rsidR="00E67262">
        <w:t xml:space="preserve"> </w:t>
      </w:r>
      <w:r>
        <w:t xml:space="preserve">12:00. 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3. Wniosek zawiera: </w:t>
      </w:r>
    </w:p>
    <w:p w:rsidR="00B35926" w:rsidRDefault="00B35926" w:rsidP="002A44CE">
      <w:pPr>
        <w:pStyle w:val="Bezodstpw"/>
        <w:numPr>
          <w:ilvl w:val="0"/>
          <w:numId w:val="12"/>
        </w:numPr>
      </w:pPr>
      <w:r>
        <w:t xml:space="preserve">imię i nazwisko (zgodne z dokumentem tożsamości); </w:t>
      </w:r>
    </w:p>
    <w:p w:rsidR="00B35926" w:rsidRDefault="00B35926" w:rsidP="002A44CE">
      <w:pPr>
        <w:pStyle w:val="Bezodstpw"/>
        <w:numPr>
          <w:ilvl w:val="0"/>
          <w:numId w:val="12"/>
        </w:numPr>
      </w:pPr>
      <w:r>
        <w:t xml:space="preserve">datę urodzenia; </w:t>
      </w:r>
    </w:p>
    <w:p w:rsidR="00B35926" w:rsidRDefault="00B35926" w:rsidP="002A44CE">
      <w:pPr>
        <w:pStyle w:val="Bezodstpw"/>
        <w:numPr>
          <w:ilvl w:val="0"/>
          <w:numId w:val="12"/>
        </w:numPr>
      </w:pPr>
      <w:r>
        <w:t xml:space="preserve">adres do korespondencji, adres e-mail; </w:t>
      </w:r>
    </w:p>
    <w:p w:rsidR="00B35926" w:rsidRDefault="00B35926" w:rsidP="002A44CE">
      <w:pPr>
        <w:pStyle w:val="Bezodstpw"/>
        <w:numPr>
          <w:ilvl w:val="0"/>
          <w:numId w:val="12"/>
        </w:numPr>
      </w:pPr>
      <w:r>
        <w:t xml:space="preserve">dziedzinę i kategorię, w której składany jest wniosek; </w:t>
      </w:r>
    </w:p>
    <w:p w:rsidR="00B35926" w:rsidRDefault="00B35926" w:rsidP="002A44CE">
      <w:pPr>
        <w:pStyle w:val="Bezodstpw"/>
        <w:numPr>
          <w:ilvl w:val="0"/>
          <w:numId w:val="12"/>
        </w:numPr>
      </w:pPr>
      <w:r>
        <w:t xml:space="preserve">wnioskowany okres przyznania stypendium; </w:t>
      </w:r>
    </w:p>
    <w:p w:rsidR="00B35926" w:rsidRDefault="00B35926" w:rsidP="002A44CE">
      <w:pPr>
        <w:pStyle w:val="Bezodstpw"/>
        <w:numPr>
          <w:ilvl w:val="0"/>
          <w:numId w:val="12"/>
        </w:numPr>
      </w:pPr>
      <w:r>
        <w:t xml:space="preserve">cel, opis przedsięwzięcia stypendialnego oraz jego rezultat; </w:t>
      </w:r>
    </w:p>
    <w:p w:rsidR="00B35926" w:rsidRDefault="00B35926" w:rsidP="002A44CE">
      <w:pPr>
        <w:pStyle w:val="Bezodstpw"/>
        <w:numPr>
          <w:ilvl w:val="0"/>
          <w:numId w:val="12"/>
        </w:numPr>
      </w:pPr>
      <w:r>
        <w:t xml:space="preserve">portfolio (obowiązkowo w przypadku kategorii twórczość z dorobkiem, a dobrowolnie w przypadku kategorii debiut); </w:t>
      </w:r>
    </w:p>
    <w:p w:rsidR="00B35926" w:rsidRDefault="00B35926" w:rsidP="002A44CE">
      <w:pPr>
        <w:pStyle w:val="Bezodstpw"/>
        <w:numPr>
          <w:ilvl w:val="0"/>
          <w:numId w:val="12"/>
        </w:numPr>
      </w:pPr>
      <w:r>
        <w:t xml:space="preserve">dwie rekomendacje przedsięwzięcia stypendialnego; </w:t>
      </w:r>
    </w:p>
    <w:p w:rsidR="00B35926" w:rsidRDefault="00B35926" w:rsidP="002A44CE">
      <w:pPr>
        <w:pStyle w:val="Bezodstpw"/>
        <w:numPr>
          <w:ilvl w:val="0"/>
          <w:numId w:val="12"/>
        </w:numPr>
      </w:pPr>
      <w:r>
        <w:t xml:space="preserve">informację o otrzymaniu stypendium artystycznego m.st. Warszawy w poprzednich edycjach; </w:t>
      </w:r>
    </w:p>
    <w:p w:rsidR="002C0C52" w:rsidRDefault="00B35926" w:rsidP="002A44CE">
      <w:pPr>
        <w:pStyle w:val="Bezodstpw"/>
        <w:numPr>
          <w:ilvl w:val="0"/>
          <w:numId w:val="12"/>
        </w:numPr>
      </w:pPr>
      <w:r>
        <w:t xml:space="preserve">oświadczenie, że dane zawarte </w:t>
      </w:r>
      <w:r w:rsidR="002C0C52">
        <w:t>we wniosku są zgodne z prawdą;</w:t>
      </w:r>
    </w:p>
    <w:p w:rsidR="00B35926" w:rsidRDefault="00B35926" w:rsidP="002A44CE">
      <w:pPr>
        <w:pStyle w:val="Bezodstpw"/>
        <w:numPr>
          <w:ilvl w:val="0"/>
          <w:numId w:val="12"/>
        </w:numPr>
      </w:pPr>
      <w:r>
        <w:t>w przypadku wniosków dotyczących stypendium w zakresie opieki nad zabytkami – oświadczenie, że dokumentacja i wyniki przeprowadzonych badań zostaną przekazane do Stołecznego Konserwatora Zabytków, a także do instytucji, którą wnioskodawca może wskazać.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4. Rekomendacje, o których mowa w ust. 3 pkt 8, to opinie osób mających dokonania w dziedzinie, której dotyczy projekt, przedstawicieli związku twórczego, instytucji kultury, organizacji mogącej ocenić projekt stypendialny pod względem merytorycznym lub opiekuna artystycznego. Rekomendacje powinny być przygotowane zgodnie z wytycznymi określonymi we wzorze zamieszczonym w ESdOS i podpisane przez ich autorów. Nie będą akceptowane rekomendacje wystawione wcześniej niż 6 miesięcy przed terminem składania wniosków stypendialnych. 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5. Wniosek może zawierać: </w:t>
      </w:r>
    </w:p>
    <w:p w:rsidR="00B35926" w:rsidRDefault="00B35926" w:rsidP="002A44CE">
      <w:pPr>
        <w:pStyle w:val="Bezodstpw"/>
        <w:numPr>
          <w:ilvl w:val="0"/>
          <w:numId w:val="14"/>
        </w:numPr>
      </w:pPr>
      <w:r>
        <w:t xml:space="preserve">numer telefonu wnioskodawcy - z oświadczeniem o wyrażeniu zgody na przetwarzanie danych; </w:t>
      </w:r>
    </w:p>
    <w:p w:rsidR="00B35926" w:rsidRDefault="00B35926" w:rsidP="002A44CE">
      <w:pPr>
        <w:pStyle w:val="Bezodstpw"/>
        <w:numPr>
          <w:ilvl w:val="0"/>
          <w:numId w:val="14"/>
        </w:numPr>
      </w:pPr>
      <w:r>
        <w:t xml:space="preserve">informację o wykształceniu – z oświadczeniem o wyrażeniu zgody na przetwarzanie danych; </w:t>
      </w:r>
    </w:p>
    <w:p w:rsidR="00B35926" w:rsidRDefault="00B35926" w:rsidP="002A44CE">
      <w:pPr>
        <w:pStyle w:val="Bezodstpw"/>
        <w:numPr>
          <w:ilvl w:val="0"/>
          <w:numId w:val="14"/>
        </w:numPr>
      </w:pPr>
      <w:r>
        <w:t xml:space="preserve">oświadczenie o wyrażeniu zgody na publikację imienia i nazwiska w ogłoszeniu zawierającym listę osób, którym przyznano stypendia, publikowanym na stronach internetowych m.st. Warszawy. 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6. Za poprawnie złożony uznaje się wniosek, do którego zostało dołączone pobrane z ESdOS i podpisane „Potwierdzenie rejestracji wniosku”. Za datę złożenia wniosku uznaje się datę zamieszczenia w ESdOS podpisanego potwierdzenia. 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7. Wnioski niekompletne oraz złożone po terminie pozostawia się bez rozpatrzenia. Brak danych lub oświadczeń, o których mowa w ust. 5 nie powoduje pozostawienia wniosku bez rozpatrzenia. 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§ 9. 1. W każdym naborze ogólnomiejskim można złożyć jeden wniosek. W przypadku złożenia dwóch lub więcej wniosków w danym naborze, żaden z nich nie jest rozpatrywany. 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2. W każdym naborze dzielnicowym można złożyć jeden wniosek. W przypadku złożenia dwóch lub więcej wniosków w danym naborze, żaden z nich nie jest rozpatrywany. </w:t>
      </w:r>
    </w:p>
    <w:p w:rsidR="00B35926" w:rsidRDefault="00B35926" w:rsidP="002C0C52">
      <w:pPr>
        <w:spacing w:after="240" w:line="300" w:lineRule="auto"/>
        <w:ind w:firstLine="567"/>
      </w:pPr>
      <w:r>
        <w:t xml:space="preserve">3. W przypadku uzyskania więcej niż jednego stypendium na dane przedsięwzięcie lub jego element (np. stypendium ogólnomiejskiego i dzielnicowego), osoba je otrzymująca zobowiązana jest do rezygnacji z jednego z nich, a także do niezwłocznego poinformowania o tym fakcie podmioty przyznające stypendium. </w:t>
      </w:r>
    </w:p>
    <w:p w:rsidR="00B35926" w:rsidRPr="002A44CE" w:rsidRDefault="00B35926" w:rsidP="002A44CE">
      <w:pPr>
        <w:pStyle w:val="Nagwek2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Rozdział 3</w:t>
      </w:r>
    </w:p>
    <w:p w:rsidR="00B35926" w:rsidRDefault="00B35926" w:rsidP="002A44CE">
      <w:pPr>
        <w:pStyle w:val="Nagwek2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Ocena formalna i merytoryczna</w:t>
      </w:r>
    </w:p>
    <w:p w:rsidR="00B35926" w:rsidRDefault="00B35926" w:rsidP="00B4172A">
      <w:pPr>
        <w:spacing w:after="240" w:line="300" w:lineRule="auto"/>
        <w:ind w:firstLine="567"/>
      </w:pPr>
      <w:r>
        <w:t>§ 10. Oceny formalnej wniosków o przyznanie stypendium dokonują:</w:t>
      </w:r>
    </w:p>
    <w:p w:rsidR="00B35926" w:rsidRDefault="00B35926" w:rsidP="002C0C52">
      <w:pPr>
        <w:pStyle w:val="Bezodstpw"/>
        <w:ind w:left="851" w:hanging="284"/>
      </w:pPr>
      <w:r>
        <w:t>1)</w:t>
      </w:r>
      <w:r>
        <w:tab/>
        <w:t xml:space="preserve">w przypadku wniosków o przyznanie stypendium ogólnomiejskiego – pracownicy Biura Kultury Urzędu m.st. Warszawy; </w:t>
      </w:r>
    </w:p>
    <w:p w:rsidR="00B35926" w:rsidRDefault="00B35926" w:rsidP="002C0C52">
      <w:pPr>
        <w:pStyle w:val="Bezodstpw"/>
        <w:ind w:left="851" w:hanging="284"/>
      </w:pPr>
      <w:r>
        <w:t>2)</w:t>
      </w:r>
      <w:r>
        <w:tab/>
        <w:t xml:space="preserve">w przypadku wniosków o przyznanie stypendium dzielnicowego – pracownicy wydziału/zespołu dzielnicy właściwego ds. kultury. </w:t>
      </w:r>
    </w:p>
    <w:p w:rsidR="00B35926" w:rsidRDefault="00B35926" w:rsidP="00B4172A">
      <w:pPr>
        <w:spacing w:after="240" w:line="300" w:lineRule="auto"/>
        <w:ind w:firstLine="567"/>
      </w:pPr>
      <w:r>
        <w:t xml:space="preserve">§ 11. 1. Oceny merytorycznej wniosków dokonuje Komisja ds. opiniowana wniosków o przyznanie stypendium i oceny realizacji przedsięwzięć stypendialnych, zwana dalej „Komisją”. </w:t>
      </w:r>
    </w:p>
    <w:p w:rsidR="00B35926" w:rsidRDefault="00B35926" w:rsidP="00B4172A">
      <w:pPr>
        <w:spacing w:after="240" w:line="300" w:lineRule="auto"/>
        <w:ind w:firstLine="567"/>
      </w:pPr>
      <w:r>
        <w:t xml:space="preserve">2. Biuro Kultury Urzędu m.st. Warszawy lub zarząd dzielnicy może zlecić za wynagrodzeniem dodatkową ocenę merytoryczną ekspertom, którzy nie są pracownikami Urzędu m.st. Warszawy. Ocena odbywa się zgodnie z kryteriami określonymi w § 12 pkt 1. </w:t>
      </w:r>
    </w:p>
    <w:p w:rsidR="00B35926" w:rsidRDefault="00B35926" w:rsidP="00B4172A">
      <w:pPr>
        <w:spacing w:after="240" w:line="300" w:lineRule="auto"/>
        <w:ind w:firstLine="567"/>
      </w:pPr>
      <w:r>
        <w:t>§ 12. Ocena merytoryczna składa się z dwóch etapów:</w:t>
      </w:r>
    </w:p>
    <w:p w:rsidR="00B35926" w:rsidRDefault="00B35926" w:rsidP="002A44CE">
      <w:pPr>
        <w:pStyle w:val="Bezodstpw"/>
        <w:numPr>
          <w:ilvl w:val="0"/>
          <w:numId w:val="8"/>
        </w:numPr>
      </w:pPr>
      <w:r>
        <w:t xml:space="preserve">w pierwszym wnioski oceniane są  na podstawie następujących kryteriów: </w:t>
      </w:r>
    </w:p>
    <w:p w:rsidR="00B35926" w:rsidRDefault="00B35926" w:rsidP="002A44CE">
      <w:pPr>
        <w:pStyle w:val="Bezodstpw"/>
        <w:numPr>
          <w:ilvl w:val="1"/>
          <w:numId w:val="8"/>
        </w:numPr>
      </w:pPr>
      <w:r>
        <w:t xml:space="preserve">artystyczna, edukacyjna lub społeczna wartość przedsięwzięcia, w tym klarowny i spójny opis koncepcji, </w:t>
      </w:r>
    </w:p>
    <w:p w:rsidR="00B35926" w:rsidRDefault="00B35926" w:rsidP="002A44CE">
      <w:pPr>
        <w:pStyle w:val="Bezodstpw"/>
        <w:numPr>
          <w:ilvl w:val="1"/>
          <w:numId w:val="8"/>
        </w:numPr>
      </w:pPr>
      <w:r>
        <w:t xml:space="preserve">unikatowa tematyka przedsięwzięcia wyróżniająca go spośród innych rozpatrywanych w danej dziedzinie, w tym indywidualny sposób ujęcia tematu, </w:t>
      </w:r>
    </w:p>
    <w:p w:rsidR="00B35926" w:rsidRDefault="00B35926" w:rsidP="002A44CE">
      <w:pPr>
        <w:pStyle w:val="Bezodstpw"/>
        <w:numPr>
          <w:ilvl w:val="1"/>
          <w:numId w:val="8"/>
        </w:numPr>
      </w:pPr>
      <w:r>
        <w:t xml:space="preserve">realne określenie rezultatu przedsięwzięcia, właściwy dobór środków i metod jego realizacji oraz harmonogram, </w:t>
      </w:r>
    </w:p>
    <w:p w:rsidR="00B35926" w:rsidRDefault="00B35926" w:rsidP="002A44CE">
      <w:pPr>
        <w:pStyle w:val="Bezodstpw"/>
        <w:numPr>
          <w:ilvl w:val="1"/>
          <w:numId w:val="8"/>
        </w:numPr>
      </w:pPr>
      <w:r>
        <w:t xml:space="preserve">potencjał przedsięwzięcia w kontekście przedstawionych rekomendacji lub dotychczasowej kariery twórczej oraz dorobku zaprezentowanego w portfolio; </w:t>
      </w:r>
    </w:p>
    <w:p w:rsidR="00B35926" w:rsidRDefault="00B35926" w:rsidP="002A44CE">
      <w:pPr>
        <w:pStyle w:val="Bezodstpw"/>
        <w:numPr>
          <w:ilvl w:val="0"/>
          <w:numId w:val="8"/>
        </w:numPr>
      </w:pPr>
      <w:r>
        <w:t xml:space="preserve">wnioski zakwalifikowane do drugiego etapu rozpatrywane są na podstawie kryterium dotyczącego szczególnego znaczenia przedsięwzięcia dla rozwoju lub upowszechniania kultury, z uwzględnieniem życia kulturalnego i dziedzictwa Warszawy oraz priorytetów i wartości określonych w Polityce kulturalnej. </w:t>
      </w:r>
    </w:p>
    <w:p w:rsidR="00B35926" w:rsidRDefault="00B35926" w:rsidP="00B4172A">
      <w:pPr>
        <w:spacing w:after="240" w:line="300" w:lineRule="auto"/>
        <w:ind w:firstLine="567"/>
      </w:pPr>
      <w:r>
        <w:t xml:space="preserve">§ 13. 1. Prezydent m.st. Warszawy w drodze zarządzenia powołuje i odwołuje członków Komisji właściwej dla naboru ogólnomiejskiego, wyznacza jej Przewodniczącego oraz określa szczegółowe zadania Komisji i tryb jej pracy. </w:t>
      </w:r>
    </w:p>
    <w:p w:rsidR="00B35926" w:rsidRDefault="00B35926" w:rsidP="00B4172A">
      <w:pPr>
        <w:spacing w:after="240" w:line="300" w:lineRule="auto"/>
        <w:ind w:firstLine="567"/>
      </w:pPr>
      <w:r>
        <w:t xml:space="preserve">2. Zarząd dzielnicy w drodze uchwały powołuje i odwołuje członków Komisji właściwej dla naboru dzielnicowego, wyznacza jej Przewodniczącego oraz określa szczegółowe zadania Komisji i tryb jej pracy. </w:t>
      </w:r>
    </w:p>
    <w:p w:rsidR="00B35926" w:rsidRDefault="00B35926" w:rsidP="00B4172A">
      <w:pPr>
        <w:spacing w:after="240" w:line="300" w:lineRule="auto"/>
        <w:ind w:firstLine="567"/>
      </w:pPr>
      <w:r>
        <w:t xml:space="preserve">§ 14. 1. W skład Komisji opiniującej wnioski w naborze ogólnomiejskim wchodzą co najmniej 4 osoby (razem z Przewodniczącym), w tym co najmniej jeden przedstawiciel Biura Kultury Urzędu m.st. Warszawy oraz co najmniej jeden przedstawiciel Biura Stołecznego Konserwatora Zabytków. </w:t>
      </w:r>
    </w:p>
    <w:p w:rsidR="00B35926" w:rsidRDefault="00B35926" w:rsidP="00B4172A">
      <w:pPr>
        <w:spacing w:after="240" w:line="300" w:lineRule="auto"/>
        <w:ind w:firstLine="567"/>
      </w:pPr>
      <w:r>
        <w:t xml:space="preserve">2. W skład Komisji opiniującej wnioski w naborze dzielnicowym wchodzą co najmniej 4 osoby (razem z Przewodniczącym), w tym co najmniej jeden przedstawiciel wydziału/zespołu ds. kultury oraz co najmniej jeden przedstawiciel Biura Stołecznego Konserwatora Zabytków, o ile w danym naborze zostaną złożone wnioski z dziedziny opieki nad zabytkami. </w:t>
      </w:r>
    </w:p>
    <w:p w:rsidR="00B35926" w:rsidRDefault="00B35926" w:rsidP="00B4172A">
      <w:pPr>
        <w:spacing w:after="240" w:line="300" w:lineRule="auto"/>
        <w:ind w:firstLine="567"/>
      </w:pPr>
      <w:r>
        <w:t xml:space="preserve">§ 15. Członkom Komisji, którzy nie są pracownikami Urzędu m.st. Warszawy może być przyznane wynagrodzenie za udział w jej pracach. </w:t>
      </w:r>
    </w:p>
    <w:p w:rsidR="00B35926" w:rsidRPr="002A44CE" w:rsidRDefault="00B35926" w:rsidP="002A44CE">
      <w:pPr>
        <w:pStyle w:val="Nagwek2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Rozdział 4</w:t>
      </w:r>
    </w:p>
    <w:p w:rsidR="00B35926" w:rsidRDefault="00B35926" w:rsidP="002A44CE">
      <w:pPr>
        <w:pStyle w:val="Nagwek2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Przyznanie stypendiów i ogłoszenie wyników</w:t>
      </w:r>
    </w:p>
    <w:p w:rsidR="00B35926" w:rsidRDefault="00B35926" w:rsidP="00B4172A">
      <w:pPr>
        <w:spacing w:after="240" w:line="300" w:lineRule="auto"/>
        <w:ind w:firstLine="567"/>
      </w:pPr>
      <w:r>
        <w:t xml:space="preserve">§ 16. 1. Stypendia ogólnomiejskie przyznaje Prezydent m.st. Warszawy w drodze zarządzenia sporządzonego na podstawie rekomendacji zawartych w protokole z posiedzenia Komisji. </w:t>
      </w:r>
    </w:p>
    <w:p w:rsidR="00B35926" w:rsidRDefault="00B35926" w:rsidP="00B4172A">
      <w:pPr>
        <w:spacing w:after="240" w:line="300" w:lineRule="auto"/>
        <w:ind w:firstLine="567"/>
      </w:pPr>
      <w:r>
        <w:t xml:space="preserve">2. Stypendia dzielnicowe przyznaje zarząd dzielnicy w drodze uchwały sporządzonej na podstawie rekomendacji zawartych w protokole z posiedzenia Komisji. </w:t>
      </w:r>
    </w:p>
    <w:p w:rsidR="00B35926" w:rsidRDefault="00B35926" w:rsidP="00B4172A">
      <w:pPr>
        <w:spacing w:after="240" w:line="300" w:lineRule="auto"/>
        <w:ind w:firstLine="567"/>
      </w:pPr>
      <w:r>
        <w:t xml:space="preserve">3. Od rozstrzygnięcia Prezydenta m.st. Warszawy lub zarządu dzielnicy w sprawie stypendium nie przysługuje odwołanie. </w:t>
      </w:r>
    </w:p>
    <w:p w:rsidR="00B35926" w:rsidRDefault="00B35926" w:rsidP="00B4172A">
      <w:pPr>
        <w:spacing w:after="240" w:line="300" w:lineRule="auto"/>
        <w:ind w:firstLine="567"/>
      </w:pPr>
      <w:r>
        <w:t xml:space="preserve">4. Informacje o zarządzeniu Prezydenta m.st. Warszawy podaje się do wiadomości publicznej na stronie internetowej m.st. Warszawy i w formie ogłoszenia na Elektronicznej Tablicy Ogłoszeń Urzędu m.st. Warszawy. Informacje o uchwale zarządu dzielnicy podaje się do wiadomości publicznej na stronie internetowej i w formie ogłoszenia na Elektronicznej Tablicy Ogłoszeń danej dzielnicy m.st. Warszawy. </w:t>
      </w:r>
    </w:p>
    <w:p w:rsidR="00B35926" w:rsidRDefault="00B35926" w:rsidP="00B4172A">
      <w:pPr>
        <w:spacing w:after="240" w:line="300" w:lineRule="auto"/>
        <w:ind w:firstLine="567"/>
      </w:pPr>
      <w:r>
        <w:t xml:space="preserve">§ 17. 1. Procedura przyznania stypendium powinna zostać zakończona w terminie 70 dni roboczych od końcowego terminu składania wniosków. </w:t>
      </w:r>
    </w:p>
    <w:p w:rsidR="00B35926" w:rsidRDefault="00B35926" w:rsidP="00B4172A">
      <w:pPr>
        <w:spacing w:after="240" w:line="300" w:lineRule="auto"/>
        <w:ind w:firstLine="567"/>
      </w:pPr>
      <w:r>
        <w:t xml:space="preserve">2. Umowa stypendialna jest zawierana w terminie nie dłuższym niż 21 dni roboczych od opublikowania zarządzenia Prezydenta m.st. Warszawy lub odpowiednio uchwały zarządu dzielnicy o ogłoszeniu wyników naboru. </w:t>
      </w:r>
    </w:p>
    <w:p w:rsidR="00B35926" w:rsidRDefault="00B35926" w:rsidP="00B4172A">
      <w:pPr>
        <w:spacing w:after="240" w:line="300" w:lineRule="auto"/>
        <w:ind w:firstLine="567"/>
      </w:pPr>
      <w:r>
        <w:t xml:space="preserve">§ 18. Prezydent m.st. Warszawy oraz zarząd dzielnicy zastrzegają sobie prawo nieprzyznania żadnego stypendium w danym półroczu lub roku kalendarzowym. </w:t>
      </w:r>
    </w:p>
    <w:p w:rsidR="00B35926" w:rsidRPr="002A44CE" w:rsidRDefault="00B35926" w:rsidP="002A44CE">
      <w:pPr>
        <w:pStyle w:val="Nagwek2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Rozdział 5</w:t>
      </w:r>
    </w:p>
    <w:p w:rsidR="00B35926" w:rsidRDefault="00B35926" w:rsidP="002A44CE">
      <w:pPr>
        <w:pStyle w:val="Nagwek2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Obowiązki stypendysty</w:t>
      </w:r>
    </w:p>
    <w:p w:rsidR="00B35926" w:rsidRDefault="00B35926" w:rsidP="00B4172A">
      <w:pPr>
        <w:spacing w:after="240" w:line="300" w:lineRule="auto"/>
        <w:ind w:firstLine="567"/>
      </w:pPr>
      <w:r>
        <w:t>§ 19. Stypendysta jest zobowiązany do:</w:t>
      </w:r>
    </w:p>
    <w:p w:rsidR="00B35926" w:rsidRDefault="00B35926" w:rsidP="002A44CE">
      <w:pPr>
        <w:pStyle w:val="Bezodstpw"/>
        <w:numPr>
          <w:ilvl w:val="0"/>
          <w:numId w:val="16"/>
        </w:numPr>
      </w:pPr>
      <w:r>
        <w:t xml:space="preserve">wykorzystania stypendium na cele określone we wniosku oraz w umowie stypendialnej; </w:t>
      </w:r>
    </w:p>
    <w:p w:rsidR="00B35926" w:rsidRDefault="00B35926" w:rsidP="002A44CE">
      <w:pPr>
        <w:pStyle w:val="Bezodstpw"/>
        <w:numPr>
          <w:ilvl w:val="0"/>
          <w:numId w:val="16"/>
        </w:numPr>
      </w:pPr>
      <w:r>
        <w:t xml:space="preserve">przedstawienia, na żądanie m.st. Warszawy, bieżącej informacji o realizacji przedsięwzięcia stypendialnego lub częściowego sprawozdania z realizacji przedsięwzięcia stypendialnego; </w:t>
      </w:r>
    </w:p>
    <w:p w:rsidR="00B35926" w:rsidRDefault="00B35926" w:rsidP="002A44CE">
      <w:pPr>
        <w:pStyle w:val="Bezodstpw"/>
        <w:numPr>
          <w:ilvl w:val="0"/>
          <w:numId w:val="16"/>
        </w:numPr>
      </w:pPr>
      <w:r>
        <w:t xml:space="preserve">złożenia końcowego sprawozdania z realizacji przedsięwzięcia stypendialnego zgodnie z ustaleniami określonymi w umowie stypendialnej; </w:t>
      </w:r>
    </w:p>
    <w:p w:rsidR="00B35926" w:rsidRDefault="00B35926" w:rsidP="002A44CE">
      <w:pPr>
        <w:pStyle w:val="Bezodstpw"/>
        <w:numPr>
          <w:ilvl w:val="0"/>
          <w:numId w:val="16"/>
        </w:numPr>
      </w:pPr>
      <w:r>
        <w:t xml:space="preserve">informowania o wsparciu finansowym przedsięwzięcia stypendialnego ze środków m.st. Warszawy na zasadach określonych w umowie stypendialnej. </w:t>
      </w:r>
    </w:p>
    <w:p w:rsidR="00B35926" w:rsidRDefault="00B35926" w:rsidP="00B4172A">
      <w:pPr>
        <w:spacing w:after="240" w:line="300" w:lineRule="auto"/>
        <w:ind w:firstLine="567"/>
      </w:pPr>
      <w:r>
        <w:t xml:space="preserve">§ 20. W przypadku stwierdzenia niezrealizowania przedsięwzięcia stypendialnego, niezłożenia sprawozdania lub nieterminowego złożenia sprawozdania końcowego, Przyznający stypendium może wezwać stypendystę do jego zwrotu wraz z ustawowymi odsetkami. </w:t>
      </w:r>
    </w:p>
    <w:p w:rsidR="006B5690" w:rsidRDefault="00B35926" w:rsidP="00B4172A">
      <w:pPr>
        <w:spacing w:after="240" w:line="300" w:lineRule="auto"/>
        <w:ind w:firstLine="567"/>
      </w:pPr>
      <w:r>
        <w:t>§ 21. Stypendysta, który nie wywiązał się ze zobowiązań określonych w umowie stypendialnej, traci prawo ubiegania się o kolejne stypend</w:t>
      </w:r>
      <w:r w:rsidR="00B4172A">
        <w:t xml:space="preserve">ium na okres następnych 3 lat. </w:t>
      </w:r>
    </w:p>
    <w:sectPr w:rsidR="006B56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13" w:rsidRDefault="00B73113" w:rsidP="00E67262">
      <w:pPr>
        <w:spacing w:after="0" w:line="240" w:lineRule="auto"/>
      </w:pPr>
      <w:r>
        <w:separator/>
      </w:r>
    </w:p>
  </w:endnote>
  <w:endnote w:type="continuationSeparator" w:id="0">
    <w:p w:rsidR="00B73113" w:rsidRDefault="00B73113" w:rsidP="00E6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262" w:rsidRPr="00693B49" w:rsidRDefault="00E67262" w:rsidP="00E67262">
    <w:pPr>
      <w:pStyle w:val="Stopka"/>
      <w:framePr w:wrap="around" w:vAnchor="text" w:hAnchor="margin" w:xAlign="center" w:y="1"/>
      <w:rPr>
        <w:rStyle w:val="Numerstrony"/>
        <w:rFonts w:eastAsia="Times New Roman"/>
      </w:rPr>
    </w:pPr>
    <w:r w:rsidRPr="00693B49">
      <w:rPr>
        <w:rStyle w:val="Numerstrony"/>
        <w:rFonts w:eastAsia="Times New Roman"/>
      </w:rPr>
      <w:fldChar w:fldCharType="begin"/>
    </w:r>
    <w:r w:rsidRPr="00693B49">
      <w:rPr>
        <w:rStyle w:val="Numerstrony"/>
        <w:rFonts w:eastAsia="Times New Roman"/>
      </w:rPr>
      <w:instrText xml:space="preserve">PAGE  </w:instrText>
    </w:r>
    <w:r w:rsidRPr="00693B49">
      <w:rPr>
        <w:rStyle w:val="Numerstrony"/>
        <w:rFonts w:eastAsia="Times New Roman"/>
      </w:rPr>
      <w:fldChar w:fldCharType="separate"/>
    </w:r>
    <w:r w:rsidR="00B73113">
      <w:rPr>
        <w:rStyle w:val="Numerstrony"/>
        <w:rFonts w:eastAsia="Times New Roman"/>
        <w:noProof/>
      </w:rPr>
      <w:t>1</w:t>
    </w:r>
    <w:r w:rsidRPr="00693B49">
      <w:rPr>
        <w:rStyle w:val="Numerstrony"/>
        <w:rFonts w:eastAsia="Times New Roman"/>
      </w:rPr>
      <w:fldChar w:fldCharType="end"/>
    </w:r>
  </w:p>
  <w:p w:rsidR="00E67262" w:rsidRDefault="00E67262" w:rsidP="00E67262">
    <w:pPr>
      <w:pStyle w:val="Stopka"/>
    </w:pPr>
  </w:p>
  <w:p w:rsidR="00E67262" w:rsidRDefault="00E67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13" w:rsidRDefault="00B73113" w:rsidP="00E67262">
      <w:pPr>
        <w:spacing w:after="0" w:line="240" w:lineRule="auto"/>
      </w:pPr>
      <w:r>
        <w:separator/>
      </w:r>
    </w:p>
  </w:footnote>
  <w:footnote w:type="continuationSeparator" w:id="0">
    <w:p w:rsidR="00B73113" w:rsidRDefault="00B73113" w:rsidP="00E67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590"/>
    <w:multiLevelType w:val="hybridMultilevel"/>
    <w:tmpl w:val="65F61DE0"/>
    <w:lvl w:ilvl="0" w:tplc="29C49F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D4CEB"/>
    <w:multiLevelType w:val="hybridMultilevel"/>
    <w:tmpl w:val="3DDA4A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306150"/>
    <w:multiLevelType w:val="hybridMultilevel"/>
    <w:tmpl w:val="25D6FD3A"/>
    <w:lvl w:ilvl="0" w:tplc="291ECC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6D7607"/>
    <w:multiLevelType w:val="hybridMultilevel"/>
    <w:tmpl w:val="87AE84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6A37E3"/>
    <w:multiLevelType w:val="hybridMultilevel"/>
    <w:tmpl w:val="5F80101E"/>
    <w:lvl w:ilvl="0" w:tplc="8536EE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242391"/>
    <w:multiLevelType w:val="hybridMultilevel"/>
    <w:tmpl w:val="5D74B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45FF"/>
    <w:multiLevelType w:val="hybridMultilevel"/>
    <w:tmpl w:val="067C0B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75F08A0"/>
    <w:multiLevelType w:val="hybridMultilevel"/>
    <w:tmpl w:val="3994724C"/>
    <w:lvl w:ilvl="0" w:tplc="C6E60F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D46C376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926828"/>
    <w:multiLevelType w:val="hybridMultilevel"/>
    <w:tmpl w:val="2592AA5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6C75902"/>
    <w:multiLevelType w:val="hybridMultilevel"/>
    <w:tmpl w:val="E5AEF9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E76EA2"/>
    <w:multiLevelType w:val="hybridMultilevel"/>
    <w:tmpl w:val="54443240"/>
    <w:lvl w:ilvl="0" w:tplc="571E9CC2">
      <w:start w:val="2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A4835B2"/>
    <w:multiLevelType w:val="hybridMultilevel"/>
    <w:tmpl w:val="448E7134"/>
    <w:lvl w:ilvl="0" w:tplc="9A38CD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4A5F0F"/>
    <w:multiLevelType w:val="hybridMultilevel"/>
    <w:tmpl w:val="AA142C58"/>
    <w:lvl w:ilvl="0" w:tplc="8AD0BF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01F4DB4"/>
    <w:multiLevelType w:val="hybridMultilevel"/>
    <w:tmpl w:val="83248986"/>
    <w:lvl w:ilvl="0" w:tplc="06DEE4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406FB3"/>
    <w:multiLevelType w:val="hybridMultilevel"/>
    <w:tmpl w:val="E5AEF9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8D8405E"/>
    <w:multiLevelType w:val="hybridMultilevel"/>
    <w:tmpl w:val="317A9F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F913A82"/>
    <w:multiLevelType w:val="hybridMultilevel"/>
    <w:tmpl w:val="9F5CF8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2"/>
  </w:num>
  <w:num w:numId="5">
    <w:abstractNumId w:val="9"/>
  </w:num>
  <w:num w:numId="6">
    <w:abstractNumId w:val="15"/>
  </w:num>
  <w:num w:numId="7">
    <w:abstractNumId w:val="4"/>
  </w:num>
  <w:num w:numId="8">
    <w:abstractNumId w:val="16"/>
  </w:num>
  <w:num w:numId="9">
    <w:abstractNumId w:val="7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  <w:num w:numId="14">
    <w:abstractNumId w:val="8"/>
  </w:num>
  <w:num w:numId="15">
    <w:abstractNumId w:val="11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26"/>
    <w:rsid w:val="002308A6"/>
    <w:rsid w:val="002747E1"/>
    <w:rsid w:val="002A44CE"/>
    <w:rsid w:val="002C0C52"/>
    <w:rsid w:val="00381FFE"/>
    <w:rsid w:val="00473F12"/>
    <w:rsid w:val="00525128"/>
    <w:rsid w:val="00606330"/>
    <w:rsid w:val="006F02AB"/>
    <w:rsid w:val="00860E37"/>
    <w:rsid w:val="00915F03"/>
    <w:rsid w:val="00985E46"/>
    <w:rsid w:val="009A5524"/>
    <w:rsid w:val="00B35926"/>
    <w:rsid w:val="00B4172A"/>
    <w:rsid w:val="00B73113"/>
    <w:rsid w:val="00BA111D"/>
    <w:rsid w:val="00C16EDC"/>
    <w:rsid w:val="00C608C2"/>
    <w:rsid w:val="00DA6EF3"/>
    <w:rsid w:val="00E67262"/>
    <w:rsid w:val="00ED51F7"/>
    <w:rsid w:val="00E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FE950-A4B6-4DEC-A2B4-27C9BB4D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1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4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3"/>
    <w:qFormat/>
    <w:rsid w:val="002C0C52"/>
    <w:pPr>
      <w:spacing w:after="240" w:line="300" w:lineRule="auto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B41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417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1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uiPriority w:val="22"/>
    <w:qFormat/>
    <w:rsid w:val="002308A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A44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67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262"/>
  </w:style>
  <w:style w:type="paragraph" w:styleId="Stopka">
    <w:name w:val="footer"/>
    <w:basedOn w:val="Normalny"/>
    <w:link w:val="StopkaZnak"/>
    <w:unhideWhenUsed/>
    <w:rsid w:val="00E67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262"/>
  </w:style>
  <w:style w:type="character" w:styleId="Numerstrony">
    <w:name w:val="page number"/>
    <w:rsid w:val="00E6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2264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stypendia artystyczne tekst ujednolicony</vt:lpstr>
    </vt:vector>
  </TitlesOfParts>
  <Company>Urzad Miasta</Company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ujednolicony uchwały 2636 z 2023 r. do uchwaly 3269 z 2024 r.</dc:title>
  <dc:subject/>
  <dc:creator>Wesołowska Marta (KU)</dc:creator>
  <cp:keywords/>
  <dc:description/>
  <cp:lastModifiedBy>Gubis Małgorzata (RW)</cp:lastModifiedBy>
  <cp:revision>5</cp:revision>
  <dcterms:created xsi:type="dcterms:W3CDTF">2024-04-15T10:54:00Z</dcterms:created>
  <dcterms:modified xsi:type="dcterms:W3CDTF">2024-04-19T09:41:00Z</dcterms:modified>
</cp:coreProperties>
</file>